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F127" w14:textId="044E473C" w:rsidR="003A5F3E" w:rsidRPr="00620A17" w:rsidRDefault="00DA1E80" w:rsidP="00DA1E80">
      <w:pPr>
        <w:jc w:val="center"/>
        <w:rPr>
          <w:b/>
          <w:bCs/>
          <w:sz w:val="26"/>
          <w:szCs w:val="26"/>
          <w:u w:val="single"/>
        </w:rPr>
      </w:pPr>
      <w:r w:rsidRPr="00620A17">
        <w:rPr>
          <w:b/>
          <w:bCs/>
          <w:sz w:val="26"/>
          <w:szCs w:val="26"/>
          <w:u w:val="single"/>
        </w:rPr>
        <w:t>Instructions for Cataract Surgery</w:t>
      </w:r>
    </w:p>
    <w:p w14:paraId="4A0F8424" w14:textId="52F6AC59" w:rsidR="00DA1E80" w:rsidRDefault="00DA1E80" w:rsidP="00DA1E80">
      <w:r w:rsidRPr="00620A17">
        <w:rPr>
          <w:b/>
          <w:bCs/>
        </w:rPr>
        <w:t>Please let us know prior to your surgery</w:t>
      </w:r>
      <w:r>
        <w:t xml:space="preserve"> if you are using or have used any of the following medications: </w:t>
      </w:r>
      <w:r w:rsidRPr="00620A17">
        <w:rPr>
          <w:u w:val="single"/>
        </w:rPr>
        <w:t xml:space="preserve">Flomax, </w:t>
      </w:r>
      <w:proofErr w:type="spellStart"/>
      <w:r w:rsidRPr="00620A17">
        <w:rPr>
          <w:u w:val="single"/>
        </w:rPr>
        <w:t>Rapaflo</w:t>
      </w:r>
      <w:proofErr w:type="spellEnd"/>
      <w:r w:rsidRPr="00620A17">
        <w:rPr>
          <w:u w:val="single"/>
        </w:rPr>
        <w:t xml:space="preserve">, Hytrin, Cardura, or </w:t>
      </w:r>
      <w:proofErr w:type="spellStart"/>
      <w:r w:rsidRPr="00620A17">
        <w:rPr>
          <w:u w:val="single"/>
        </w:rPr>
        <w:t>Uroxatral</w:t>
      </w:r>
      <w:proofErr w:type="spellEnd"/>
      <w:r>
        <w:t>.</w:t>
      </w:r>
    </w:p>
    <w:p w14:paraId="5C3EB77C" w14:textId="0B2133FA" w:rsidR="00DA1E80" w:rsidRPr="00620A17" w:rsidRDefault="00DA1E80" w:rsidP="00620A17">
      <w:pPr>
        <w:spacing w:after="0"/>
        <w:rPr>
          <w:b/>
          <w:bCs/>
        </w:rPr>
      </w:pPr>
      <w:r w:rsidRPr="00620A17">
        <w:rPr>
          <w:b/>
          <w:bCs/>
        </w:rPr>
        <w:t>Before Surgery:</w:t>
      </w:r>
    </w:p>
    <w:p w14:paraId="13D3AE3A" w14:textId="796B063A" w:rsidR="00DA1E80" w:rsidRDefault="00DA1E80" w:rsidP="00620A17">
      <w:pPr>
        <w:pStyle w:val="ListParagraph"/>
        <w:numPr>
          <w:ilvl w:val="0"/>
          <w:numId w:val="1"/>
        </w:numPr>
        <w:spacing w:after="0"/>
      </w:pPr>
      <w:r>
        <w:t xml:space="preserve">You </w:t>
      </w:r>
      <w:r w:rsidR="000B2C71">
        <w:t xml:space="preserve">will </w:t>
      </w:r>
      <w:r>
        <w:t>be contacted by phone for a rev</w:t>
      </w:r>
      <w:r w:rsidR="000B2C71">
        <w:t>iew of your health history by the surgery center.  You will also be instructed as to when you can last eat or drink anything prior to surgery, along with what medications you may or may not use.</w:t>
      </w:r>
    </w:p>
    <w:p w14:paraId="19DAD635" w14:textId="5A48ED6F" w:rsidR="000B2C71" w:rsidRDefault="000B2C71" w:rsidP="00620A17">
      <w:pPr>
        <w:pStyle w:val="ListParagraph"/>
        <w:numPr>
          <w:ilvl w:val="0"/>
          <w:numId w:val="1"/>
        </w:numPr>
        <w:spacing w:after="0"/>
      </w:pPr>
      <w:r>
        <w:t>It is not necessary to discontinue aspirin products or blood thinners prior to your surgery, unless instructed by your physician.</w:t>
      </w:r>
    </w:p>
    <w:p w14:paraId="2A781C8B" w14:textId="60FEF36E" w:rsidR="000B2C71" w:rsidRPr="00620A17" w:rsidRDefault="000B2C71" w:rsidP="00620A17">
      <w:pPr>
        <w:spacing w:after="0"/>
        <w:rPr>
          <w:b/>
          <w:bCs/>
        </w:rPr>
      </w:pPr>
      <w:r w:rsidRPr="00620A17">
        <w:rPr>
          <w:b/>
          <w:bCs/>
        </w:rPr>
        <w:t>Day of Surgery:</w:t>
      </w:r>
    </w:p>
    <w:p w14:paraId="2E859EA7" w14:textId="762D62D2" w:rsidR="000B2C71" w:rsidRDefault="000B2C71" w:rsidP="00620A17">
      <w:pPr>
        <w:pStyle w:val="ListParagraph"/>
        <w:numPr>
          <w:ilvl w:val="0"/>
          <w:numId w:val="2"/>
        </w:numPr>
        <w:spacing w:after="0"/>
      </w:pPr>
      <w:r>
        <w:t>Do not wear any makeup, perfume, or jewelry the day of surgery.</w:t>
      </w:r>
    </w:p>
    <w:p w14:paraId="46350095" w14:textId="1F36732D" w:rsidR="000B2C71" w:rsidRDefault="000B2C71" w:rsidP="000B2C71">
      <w:pPr>
        <w:pStyle w:val="ListParagraph"/>
        <w:numPr>
          <w:ilvl w:val="0"/>
          <w:numId w:val="2"/>
        </w:numPr>
      </w:pPr>
      <w:r>
        <w:t xml:space="preserve">You MUST have a responsible adult with you on the day of your procedure.  </w:t>
      </w:r>
      <w:r w:rsidR="00952F59">
        <w:t>You cannot take public transportation to and from your appointment unless you have another adult with you.  You will receive sedation for your procedure and public transportation drivers will not take responsibility for you while you are incapacitated and recovering from your procedure.</w:t>
      </w:r>
    </w:p>
    <w:p w14:paraId="06ED505B" w14:textId="0F8C1C5F" w:rsidR="00952F59" w:rsidRDefault="00952F59" w:rsidP="000B2C71">
      <w:pPr>
        <w:pStyle w:val="ListParagraph"/>
        <w:numPr>
          <w:ilvl w:val="0"/>
          <w:numId w:val="2"/>
        </w:numPr>
      </w:pPr>
      <w:r>
        <w:t>If you are using eye drops for another condition, DO NOT USE IN THE OPERATIVE EYE until cleared by your physician.</w:t>
      </w:r>
    </w:p>
    <w:p w14:paraId="21200BBE" w14:textId="386B5B33" w:rsidR="00952F59" w:rsidRDefault="00952F59" w:rsidP="00620A17">
      <w:pPr>
        <w:pStyle w:val="ListParagraph"/>
        <w:numPr>
          <w:ilvl w:val="0"/>
          <w:numId w:val="2"/>
        </w:numPr>
        <w:spacing w:after="0"/>
      </w:pPr>
      <w:r>
        <w:t>Rest the day of your surgery.</w:t>
      </w:r>
    </w:p>
    <w:p w14:paraId="0996977C" w14:textId="36ECEC29" w:rsidR="00952F59" w:rsidRPr="00620A17" w:rsidRDefault="00952F59" w:rsidP="00620A17">
      <w:pPr>
        <w:spacing w:after="0"/>
        <w:rPr>
          <w:b/>
          <w:bCs/>
        </w:rPr>
      </w:pPr>
      <w:r w:rsidRPr="00620A17">
        <w:rPr>
          <w:b/>
          <w:bCs/>
        </w:rPr>
        <w:t>After Surgery</w:t>
      </w:r>
    </w:p>
    <w:p w14:paraId="3A2CA0E2" w14:textId="4392D480" w:rsidR="00952F59" w:rsidRDefault="00952F59" w:rsidP="00620A17">
      <w:pPr>
        <w:pStyle w:val="ListParagraph"/>
        <w:numPr>
          <w:ilvl w:val="0"/>
          <w:numId w:val="3"/>
        </w:numPr>
        <w:spacing w:after="0"/>
      </w:pPr>
      <w:r>
        <w:t>FOLLOWING SURGERY, YOU MAY EXPERIENCE BLURRED VISION. YOUR EYE MAY FEEL SCRATCHY, AND YOU MAY HAVE EXCESSIVE TEARING/WATERING OF YOUR EYE.  THESE SYMPTOMS ARE EXPECTED. LIKE ANY SURGERY, HEALING TIME VARIES BY INDIVIDUAL.</w:t>
      </w:r>
    </w:p>
    <w:p w14:paraId="72EF0CAC" w14:textId="6FF43297" w:rsidR="00952F59" w:rsidRDefault="00952F59" w:rsidP="00952F59">
      <w:pPr>
        <w:pStyle w:val="ListParagraph"/>
        <w:numPr>
          <w:ilvl w:val="0"/>
          <w:numId w:val="3"/>
        </w:numPr>
      </w:pPr>
      <w:r>
        <w:t>For mild discomfort, take two (2) Tylenol tablets every four (4) hours as needed for relief.</w:t>
      </w:r>
    </w:p>
    <w:p w14:paraId="0645C4D8" w14:textId="2637F611" w:rsidR="00952F59" w:rsidRDefault="00952F59" w:rsidP="00952F59">
      <w:pPr>
        <w:pStyle w:val="ListParagraph"/>
        <w:numPr>
          <w:ilvl w:val="0"/>
          <w:numId w:val="3"/>
        </w:numPr>
      </w:pPr>
      <w:r>
        <w:t>DO NOT RUB YOUR EYE.  You will be given a shield to wear over your eye.  Use as directed by your physician.</w:t>
      </w:r>
    </w:p>
    <w:p w14:paraId="4BE7B780" w14:textId="6F68D5C4" w:rsidR="00952F59" w:rsidRDefault="00952F59" w:rsidP="00952F59">
      <w:pPr>
        <w:pStyle w:val="ListParagraph"/>
        <w:numPr>
          <w:ilvl w:val="0"/>
          <w:numId w:val="3"/>
        </w:numPr>
      </w:pPr>
      <w:r>
        <w:t>Do not drive or operate machinery for 24 hours after surgery.</w:t>
      </w:r>
    </w:p>
    <w:p w14:paraId="23DDA762" w14:textId="6EC0B450" w:rsidR="00952F59" w:rsidRDefault="00952F59" w:rsidP="00952F59">
      <w:pPr>
        <w:pStyle w:val="ListParagraph"/>
        <w:numPr>
          <w:ilvl w:val="0"/>
          <w:numId w:val="3"/>
        </w:numPr>
      </w:pPr>
      <w:r>
        <w:t xml:space="preserve">Do not bend at the waist or lift over </w:t>
      </w:r>
      <w:r w:rsidR="00620A17">
        <w:t>10</w:t>
      </w:r>
      <w:r>
        <w:t xml:space="preserve"> pounds until after your first follow-up visit after surgery.</w:t>
      </w:r>
    </w:p>
    <w:p w14:paraId="28686B82" w14:textId="287DF7EC" w:rsidR="00952F59" w:rsidRDefault="00952F59" w:rsidP="00952F59">
      <w:pPr>
        <w:pStyle w:val="ListParagraph"/>
        <w:numPr>
          <w:ilvl w:val="0"/>
          <w:numId w:val="3"/>
        </w:numPr>
      </w:pPr>
      <w:r>
        <w:t>Using reasonable care, you may resume normal activity after your first follow-up visit after surgery.</w:t>
      </w:r>
    </w:p>
    <w:p w14:paraId="039CD9F7" w14:textId="468ECD88" w:rsidR="00952F59" w:rsidRDefault="00952F59" w:rsidP="00952F59">
      <w:pPr>
        <w:pStyle w:val="ListParagraph"/>
        <w:numPr>
          <w:ilvl w:val="0"/>
          <w:numId w:val="3"/>
        </w:numPr>
      </w:pPr>
      <w:r>
        <w:t>DO NOT wash your hair, bathe, or shower for 24 hours after surgery. Avoid soap in or around the eye for 2-3 days after your surgery.</w:t>
      </w:r>
    </w:p>
    <w:p w14:paraId="6F6FA6FB" w14:textId="1338FAA7" w:rsidR="00952F59" w:rsidRDefault="00952F59" w:rsidP="00952F59">
      <w:pPr>
        <w:pStyle w:val="ListParagraph"/>
        <w:numPr>
          <w:ilvl w:val="0"/>
          <w:numId w:val="3"/>
        </w:numPr>
      </w:pPr>
      <w:r>
        <w:t xml:space="preserve">Wear the eye shield provided for ONE </w:t>
      </w:r>
      <w:r w:rsidR="00620A17">
        <w:t xml:space="preserve">(1) </w:t>
      </w:r>
      <w:r>
        <w:t>WEEK following your surgery</w:t>
      </w:r>
      <w:r w:rsidR="00620A17">
        <w:t xml:space="preserve"> when sleeping.  Secure your eye shield in place with the tape provided. You may sleep in any position that is comfortable.</w:t>
      </w:r>
    </w:p>
    <w:p w14:paraId="745116E5" w14:textId="71D26502" w:rsidR="00620A17" w:rsidRDefault="00620A17" w:rsidP="00952F59">
      <w:pPr>
        <w:pStyle w:val="ListParagraph"/>
        <w:numPr>
          <w:ilvl w:val="0"/>
          <w:numId w:val="3"/>
        </w:numPr>
      </w:pPr>
      <w:r>
        <w:t>No swimming or use of a hot tub for one (1) week after your surgery.</w:t>
      </w:r>
    </w:p>
    <w:p w14:paraId="2F79F8FC" w14:textId="4510800B" w:rsidR="00620A17" w:rsidRDefault="00620A17" w:rsidP="00952F59">
      <w:pPr>
        <w:pStyle w:val="ListParagraph"/>
        <w:numPr>
          <w:ilvl w:val="0"/>
          <w:numId w:val="3"/>
        </w:numPr>
      </w:pPr>
      <w:r>
        <w:t>No eye makeup for one week after surgery.  Avoid lotion, perfumes, and/or after-shave around the eye for one week after surgery.</w:t>
      </w:r>
    </w:p>
    <w:p w14:paraId="250CF6C5" w14:textId="0BF488ED" w:rsidR="00620A17" w:rsidRDefault="00620A17" w:rsidP="00952F59">
      <w:pPr>
        <w:pStyle w:val="ListParagraph"/>
        <w:numPr>
          <w:ilvl w:val="0"/>
          <w:numId w:val="3"/>
        </w:numPr>
      </w:pPr>
      <w:r>
        <w:t>During the waking hours, you may wear your glasses.  Your glasses may seem blurred through the old lens.  The MEI Flint Optical lab may be able to provide a clear, non-prescription lens for your current eyeglass frame at no charge.  Your final eyeglass prescription is generally given a week after surgery.  The sunglasses provided in your post-op kit are optional – wear them for comfort, when desired.</w:t>
      </w:r>
    </w:p>
    <w:p w14:paraId="3F359EAD" w14:textId="7AFF3A2D" w:rsidR="00620A17" w:rsidRPr="00620A17" w:rsidRDefault="00620A17" w:rsidP="00620A17">
      <w:pPr>
        <w:jc w:val="center"/>
        <w:rPr>
          <w:b/>
          <w:bCs/>
        </w:rPr>
      </w:pPr>
      <w:r w:rsidRPr="00620A17">
        <w:rPr>
          <w:b/>
          <w:bCs/>
        </w:rPr>
        <w:t>IF YOU EXPERIENCE ANY DIFFICULTIES, PLEASE CONTACT MICHIGAN EYE INSTITUTE AT 810-733-7111</w:t>
      </w:r>
    </w:p>
    <w:sectPr w:rsidR="00620A17" w:rsidRPr="00620A17" w:rsidSect="00620A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269E"/>
    <w:multiLevelType w:val="hybridMultilevel"/>
    <w:tmpl w:val="8164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F77E3"/>
    <w:multiLevelType w:val="hybridMultilevel"/>
    <w:tmpl w:val="984AF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111B6"/>
    <w:multiLevelType w:val="hybridMultilevel"/>
    <w:tmpl w:val="A5A0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80"/>
    <w:rsid w:val="000B2C71"/>
    <w:rsid w:val="003A5F3E"/>
    <w:rsid w:val="00620A17"/>
    <w:rsid w:val="00952F59"/>
    <w:rsid w:val="00C74EB8"/>
    <w:rsid w:val="00DA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789A"/>
  <w15:chartTrackingRefBased/>
  <w15:docId w15:val="{E9D78333-1C91-4BE4-9C4D-073E0791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5423-8FE3-400B-B50F-8AA73AF7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Deem</dc:creator>
  <cp:keywords/>
  <dc:description/>
  <cp:lastModifiedBy>Amy Deem</cp:lastModifiedBy>
  <cp:revision>1</cp:revision>
  <dcterms:created xsi:type="dcterms:W3CDTF">2021-11-17T15:21:00Z</dcterms:created>
  <dcterms:modified xsi:type="dcterms:W3CDTF">2021-11-17T16:05:00Z</dcterms:modified>
</cp:coreProperties>
</file>